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96C0BE">
      <w:pPr>
        <w:pStyle w:val="4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167416C5">
      <w:pPr>
        <w:pStyle w:val="15"/>
        <w:snapToGrid/>
        <w:spacing w:before="0" w:beforeAutospacing="0" w:after="0" w:afterAutospacing="0" w:line="640" w:lineRule="exact"/>
        <w:jc w:val="center"/>
        <w:textAlignment w:val="baseline"/>
        <w:rPr>
          <w:rFonts w:hint="eastAsia" w:ascii="Calibri" w:hAnsi="Calibri" w:eastAsia="宋体" w:cs="Times New Roman"/>
          <w:b/>
          <w:i w:val="0"/>
          <w:caps w:val="0"/>
          <w:color w:val="000000" w:themeColor="text1"/>
          <w:spacing w:val="0"/>
          <w:w w:val="100"/>
          <w:sz w:val="40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i w:val="0"/>
          <w:caps w:val="0"/>
          <w:color w:val="000000" w:themeColor="text1"/>
          <w:spacing w:val="0"/>
          <w:w w:val="100"/>
          <w:sz w:val="40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Calibri" w:hAnsi="Calibri" w:eastAsia="宋体" w:cs="Times New Roman"/>
          <w:b/>
          <w:i w:val="0"/>
          <w:caps w:val="0"/>
          <w:color w:val="000000" w:themeColor="text1"/>
          <w:spacing w:val="0"/>
          <w:w w:val="100"/>
          <w:sz w:val="40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年张家界学院图书馆中科杯“勇往‘职’前”知识竞赛活动实施方案</w:t>
      </w:r>
    </w:p>
    <w:p w14:paraId="770E1D93">
      <w:pPr>
        <w:snapToGrid/>
        <w:spacing w:before="156" w:beforeAutospacing="0" w:after="0" w:afterAutospacing="0" w:line="240" w:lineRule="auto"/>
        <w:ind w:firstLine="640" w:firstLineChars="200"/>
        <w:jc w:val="both"/>
        <w:textAlignment w:val="baseline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为深入学习贯彻党的二十届三中全会精神，落实党中央、国务院“稳就业”“保就业”决策部署，张家界学院图书馆联合中科软股教育科技（北京）股份有限公司共同举办“勇往“职”前”知识竞赛活动。活动旨在帮助师生明晰职业发展方向，搭建高效就业服务平台，通过创新服务模式深化图书馆职能转型——既拓展文献信息服务边界，又构建职业素养培育体系，全面推动图书馆服务内涵式发展。</w:t>
      </w:r>
    </w:p>
    <w:p w14:paraId="529EAEA5">
      <w:pPr>
        <w:snapToGrid/>
        <w:spacing w:before="156" w:beforeAutospacing="0" w:after="0" w:afterAutospacing="0" w:line="500" w:lineRule="exact"/>
        <w:ind w:firstLine="640" w:firstLineChars="200"/>
        <w:jc w:val="both"/>
        <w:textAlignment w:val="baseline"/>
        <w:rPr>
          <w:rFonts w:hint="eastAsia" w:ascii="黑体" w:hAnsi="黑体" w:eastAsia="黑体" w:cs="黑体"/>
          <w:b w:val="0"/>
          <w:bCs/>
          <w:i w:val="0"/>
          <w:caps w:val="0"/>
          <w:color w:val="000000" w:themeColor="text1"/>
          <w:spacing w:val="0"/>
          <w:w w:val="10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i w:val="0"/>
          <w:caps w:val="0"/>
          <w:color w:val="000000" w:themeColor="text1"/>
          <w:spacing w:val="0"/>
          <w:w w:val="10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黑体" w:hAnsi="黑体" w:eastAsia="黑体" w:cs="黑体"/>
          <w:b w:val="0"/>
          <w:bCs/>
          <w:i w:val="0"/>
          <w:caps w:val="0"/>
          <w:color w:val="000000" w:themeColor="text1"/>
          <w:spacing w:val="0"/>
          <w:w w:val="10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活动时间</w:t>
      </w:r>
    </w:p>
    <w:p w14:paraId="0607C05D">
      <w:pPr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日至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3D69B3BE">
      <w:pPr>
        <w:snapToGrid/>
        <w:spacing w:before="156" w:beforeAutospacing="0" w:after="0" w:afterAutospacing="0" w:line="500" w:lineRule="exact"/>
        <w:ind w:firstLine="640" w:firstLineChars="200"/>
        <w:jc w:val="both"/>
        <w:textAlignment w:val="baseline"/>
        <w:rPr>
          <w:rFonts w:hint="eastAsia" w:ascii="黑体" w:hAnsi="黑体" w:eastAsia="黑体" w:cs="黑体"/>
          <w:b w:val="0"/>
          <w:bCs/>
          <w:i w:val="0"/>
          <w:caps w:val="0"/>
          <w:color w:val="000000" w:themeColor="text1"/>
          <w:spacing w:val="0"/>
          <w:w w:val="10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i w:val="0"/>
          <w:caps w:val="0"/>
          <w:color w:val="000000" w:themeColor="text1"/>
          <w:spacing w:val="0"/>
          <w:w w:val="10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二、活动对象</w:t>
      </w:r>
    </w:p>
    <w:p w14:paraId="33064ED6">
      <w:pPr>
        <w:ind w:firstLine="640" w:firstLineChars="200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张家界学院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全体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学生</w:t>
      </w:r>
    </w:p>
    <w:p w14:paraId="7D44B4C5">
      <w:pPr>
        <w:snapToGrid/>
        <w:spacing w:before="156" w:beforeAutospacing="0" w:after="0" w:afterAutospacing="0" w:line="500" w:lineRule="exact"/>
        <w:ind w:firstLine="640" w:firstLineChars="200"/>
        <w:jc w:val="both"/>
        <w:textAlignment w:val="baseline"/>
        <w:rPr>
          <w:rFonts w:hint="default" w:ascii="黑体" w:hAnsi="黑体" w:eastAsia="黑体" w:cs="黑体"/>
          <w:b w:val="0"/>
          <w:bCs/>
          <w:i w:val="0"/>
          <w:caps w:val="0"/>
          <w:color w:val="000000" w:themeColor="text1"/>
          <w:spacing w:val="0"/>
          <w:w w:val="10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i w:val="0"/>
          <w:caps w:val="0"/>
          <w:color w:val="000000" w:themeColor="text1"/>
          <w:spacing w:val="0"/>
          <w:w w:val="10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三、活动地点</w:t>
      </w:r>
    </w:p>
    <w:p w14:paraId="3244C1F8">
      <w:pPr>
        <w:ind w:firstLine="640" w:firstLineChars="200"/>
        <w:rPr>
          <w:rFonts w:hint="default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张家界学院图书馆</w:t>
      </w:r>
    </w:p>
    <w:p w14:paraId="7069221C">
      <w:pPr>
        <w:snapToGrid/>
        <w:spacing w:before="156" w:beforeAutospacing="0" w:after="0" w:afterAutospacing="0" w:line="500" w:lineRule="exact"/>
        <w:ind w:firstLine="640" w:firstLineChars="200"/>
        <w:jc w:val="both"/>
        <w:textAlignment w:val="baseline"/>
        <w:rPr>
          <w:rFonts w:hint="default" w:ascii="黑体" w:hAnsi="黑体" w:eastAsia="黑体" w:cs="黑体"/>
          <w:b w:val="0"/>
          <w:bCs/>
          <w:i w:val="0"/>
          <w:caps w:val="0"/>
          <w:color w:val="000000" w:themeColor="text1"/>
          <w:spacing w:val="0"/>
          <w:w w:val="10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i w:val="0"/>
          <w:caps w:val="0"/>
          <w:color w:val="000000" w:themeColor="text1"/>
          <w:spacing w:val="0"/>
          <w:w w:val="10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四、活动流程</w:t>
      </w:r>
    </w:p>
    <w:p w14:paraId="4488215D">
      <w:pPr>
        <w:ind w:firstLine="640" w:firstLineChars="200"/>
        <w:rPr>
          <w:rFonts w:hint="default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1.通过中科知识竞答系统，开展线上知识竞赛。</w:t>
      </w:r>
    </w:p>
    <w:p w14:paraId="32F1F36A">
      <w:pPr>
        <w:ind w:firstLine="640" w:firstLineChars="200"/>
        <w:jc w:val="left"/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参赛者扫描“竞赛专用二维码”进入考场。知识竞赛网上考场全天24小时开放，参赛者在竞赛时间内的任意时间，通过手机微信扫描“竞赛专用二维码”进入网上考场并参与答题。</w:t>
      </w:r>
    </w:p>
    <w:p w14:paraId="282E5A40">
      <w:pPr>
        <w:ind w:firstLine="640" w:firstLineChars="200"/>
        <w:jc w:val="left"/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776E474F">
      <w:pPr>
        <w:ind w:firstLine="640" w:firstLineChars="200"/>
        <w:jc w:val="center"/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438400" cy="2438400"/>
            <wp:effectExtent l="0" t="0" r="0" b="0"/>
            <wp:docPr id="1" name="图片 1" descr="5b11a2e657875b0bfa89d36126ac8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b11a2e657875b0bfa89d36126ac8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152DED">
      <w:pPr>
        <w:ind w:firstLine="640" w:firstLineChars="200"/>
        <w:jc w:val="center"/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线上竞赛专用二维码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4B9ABE8E">
      <w:pPr>
        <w:spacing w:before="156" w:beforeLines="50" w:after="156" w:afterLines="50" w:line="360" w:lineRule="auto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参赛者扫描“竞赛专用二维码”后，首先进行个人账户的注册；参赛者须填写所在院系、真实姓名、手机号信息、学号等基本信息，以便领奖时验证身份。</w:t>
      </w:r>
    </w:p>
    <w:p w14:paraId="720D0DB2">
      <w:pPr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五、答题规则</w:t>
      </w:r>
    </w:p>
    <w:p w14:paraId="449D22B3">
      <w:pPr>
        <w:spacing w:before="156" w:beforeLines="50" w:after="156" w:afterLines="50" w:line="240" w:lineRule="auto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本次活动试题总数为50道，单选题数量为15道，每题2分，判断题数量为20道，每题2分，多选题数量为15道，每题2分，试卷满分100分。</w:t>
      </w:r>
    </w:p>
    <w:p w14:paraId="4C018FEB">
      <w:pPr>
        <w:spacing w:line="240" w:lineRule="auto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参赛者进入答题界面后，须按试题先后顺序答题，不可返回上一题、不可退出，每人（以手机号为准）仅有一次答题机会。</w:t>
      </w:r>
    </w:p>
    <w:p w14:paraId="6D0C16C6">
      <w:pPr>
        <w:spacing w:line="240" w:lineRule="auto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答题时限是20分钟，进入答题页面则系统自动开始倒计时。参赛者作答完毕可以随时提前交卷；为防作弊，答题中途退出时，倒计时将继续计时；20分钟倒计时结束后，系统将自动交卷。</w:t>
      </w:r>
    </w:p>
    <w:p w14:paraId="2CEC6672">
      <w:pPr>
        <w:ind w:firstLine="640" w:firstLineChars="200"/>
        <w:jc w:val="both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六、奖项设置</w:t>
      </w:r>
    </w:p>
    <w:p w14:paraId="44B17827">
      <w:pPr>
        <w:spacing w:line="240" w:lineRule="auto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一等奖：3名，华为AI音响，图书馆证书；</w:t>
      </w:r>
    </w:p>
    <w:p w14:paraId="37F0D49C">
      <w:pPr>
        <w:spacing w:line="240" w:lineRule="auto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二等奖：10名，定制U盘，图书馆证书；</w:t>
      </w:r>
    </w:p>
    <w:p w14:paraId="63FEE36E">
      <w:pPr>
        <w:spacing w:line="240" w:lineRule="auto"/>
        <w:ind w:firstLine="640" w:firstLineChars="200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三等奖：20名，定制笔记本，图书馆证书。</w:t>
      </w:r>
    </w:p>
    <w:p w14:paraId="5A0D9371">
      <w:pPr>
        <w:snapToGrid/>
        <w:spacing w:before="156" w:beforeAutospacing="0" w:after="0" w:afterAutospacing="0" w:line="500" w:lineRule="exact"/>
        <w:ind w:firstLine="640" w:firstLineChars="200"/>
        <w:jc w:val="both"/>
        <w:textAlignment w:val="baseline"/>
        <w:rPr>
          <w:rFonts w:hint="eastAsia" w:ascii="黑体" w:hAnsi="黑体" w:eastAsia="黑体" w:cs="黑体"/>
          <w:b w:val="0"/>
          <w:bCs/>
          <w:i w:val="0"/>
          <w:caps w:val="0"/>
          <w:color w:val="000000" w:themeColor="text1"/>
          <w:spacing w:val="0"/>
          <w:w w:val="10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i w:val="0"/>
          <w:caps w:val="0"/>
          <w:color w:val="000000" w:themeColor="text1"/>
          <w:spacing w:val="0"/>
          <w:w w:val="10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七、注意事项</w:t>
      </w:r>
    </w:p>
    <w:p w14:paraId="33E8FCB1">
      <w:pPr>
        <w:spacing w:line="240" w:lineRule="auto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1.此次竞赛成绩将由中科知识竞答系统进行自动判分；</w:t>
      </w:r>
    </w:p>
    <w:p w14:paraId="77D88868">
      <w:pPr>
        <w:spacing w:line="240" w:lineRule="auto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2.本次竞赛以参赛者的答题成绩、答题用时作为评奖依据。首先按答题成绩高低进行评奖；如出现答题成绩相同的情况，则答题用时少者排名靠前。</w:t>
      </w:r>
    </w:p>
    <w:p w14:paraId="362E7E07">
      <w:pPr>
        <w:spacing w:line="240" w:lineRule="auto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温馨提示：如有疑问请直接咨询张院小馆馆（QQ：2177087921）或联系图书馆二楼办公室，联系人：崔伶竹，电话0744-8832899。</w:t>
      </w:r>
    </w:p>
    <w:p w14:paraId="546B596F"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66DCF726">
      <w:pPr>
        <w:widowControl/>
        <w:adjustRightInd w:val="0"/>
        <w:snapToGrid w:val="0"/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126D6045">
      <w:pPr>
        <w:widowControl/>
        <w:adjustRightInd w:val="0"/>
        <w:snapToGrid w:val="0"/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60C19135">
      <w:pPr>
        <w:widowControl/>
        <w:adjustRightInd w:val="0"/>
        <w:snapToGrid w:val="0"/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6627AA3B"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张家界学院图书馆</w:t>
      </w:r>
    </w:p>
    <w:p w14:paraId="7D737BA6">
      <w:pPr>
        <w:widowControl/>
        <w:adjustRightInd w:val="0"/>
        <w:snapToGrid w:val="0"/>
        <w:spacing w:line="560" w:lineRule="exact"/>
        <w:ind w:firstLine="5760" w:firstLineChars="1800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2025年3月21日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4FE5B9B-051A-4051-AE99-1AB80D26532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EBEE298E-A8E1-4E21-B6F5-11B1519185C8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AB47B9AD-4C58-4B7D-A545-B36007808DF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B5E806">
    <w:pPr>
      <w:pStyle w:val="4"/>
      <w:jc w:val="center"/>
    </w:pPr>
  </w:p>
  <w:p w14:paraId="4FCA499D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C210E2">
    <w:pPr>
      <w:pStyle w:val="5"/>
      <w:pBdr>
        <w:bottom w:val="none" w:color="auto" w:sz="0" w:space="1"/>
      </w:pBdr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A5MDAzNGZlYTY5ZWFlMTQwYWJmN2E3Y2VlMzBiZDQifQ=="/>
  </w:docVars>
  <w:rsids>
    <w:rsidRoot w:val="00DB3EC9"/>
    <w:rsid w:val="00003B28"/>
    <w:rsid w:val="0023593B"/>
    <w:rsid w:val="003501EA"/>
    <w:rsid w:val="003754CE"/>
    <w:rsid w:val="003C5B35"/>
    <w:rsid w:val="00520D63"/>
    <w:rsid w:val="00585F35"/>
    <w:rsid w:val="005D775E"/>
    <w:rsid w:val="005F7251"/>
    <w:rsid w:val="00651039"/>
    <w:rsid w:val="00680DD7"/>
    <w:rsid w:val="00781966"/>
    <w:rsid w:val="007F7511"/>
    <w:rsid w:val="0081703B"/>
    <w:rsid w:val="00882FA6"/>
    <w:rsid w:val="008A202B"/>
    <w:rsid w:val="0093641D"/>
    <w:rsid w:val="00983016"/>
    <w:rsid w:val="00A245EB"/>
    <w:rsid w:val="00AE1CC8"/>
    <w:rsid w:val="00B01D84"/>
    <w:rsid w:val="00B1643B"/>
    <w:rsid w:val="00B24864"/>
    <w:rsid w:val="00B86936"/>
    <w:rsid w:val="00B91610"/>
    <w:rsid w:val="00BB5016"/>
    <w:rsid w:val="00BB6573"/>
    <w:rsid w:val="00CA2A9D"/>
    <w:rsid w:val="00D410AD"/>
    <w:rsid w:val="00DB3EC9"/>
    <w:rsid w:val="00E0576F"/>
    <w:rsid w:val="00E83610"/>
    <w:rsid w:val="00F03BAB"/>
    <w:rsid w:val="00F35B7C"/>
    <w:rsid w:val="00F91F96"/>
    <w:rsid w:val="00F92C0B"/>
    <w:rsid w:val="00FA216F"/>
    <w:rsid w:val="06482917"/>
    <w:rsid w:val="09EC1D07"/>
    <w:rsid w:val="0AB62FA8"/>
    <w:rsid w:val="0B282DC5"/>
    <w:rsid w:val="0F7B596C"/>
    <w:rsid w:val="0F8E2693"/>
    <w:rsid w:val="0F983AFD"/>
    <w:rsid w:val="12BD11F7"/>
    <w:rsid w:val="12D47B71"/>
    <w:rsid w:val="12F329CE"/>
    <w:rsid w:val="13677F15"/>
    <w:rsid w:val="16C3745D"/>
    <w:rsid w:val="18361447"/>
    <w:rsid w:val="1B782842"/>
    <w:rsid w:val="1E3F00F2"/>
    <w:rsid w:val="1FAA7ED3"/>
    <w:rsid w:val="23F03E0A"/>
    <w:rsid w:val="245D54D4"/>
    <w:rsid w:val="246B0012"/>
    <w:rsid w:val="2ABA6153"/>
    <w:rsid w:val="2D1D4ECF"/>
    <w:rsid w:val="2DA82AB1"/>
    <w:rsid w:val="2F06323A"/>
    <w:rsid w:val="2F3E44AF"/>
    <w:rsid w:val="2FB969C8"/>
    <w:rsid w:val="33C21698"/>
    <w:rsid w:val="33EE2432"/>
    <w:rsid w:val="3544357C"/>
    <w:rsid w:val="35EC0E01"/>
    <w:rsid w:val="36516B76"/>
    <w:rsid w:val="371B3ADA"/>
    <w:rsid w:val="38FE196D"/>
    <w:rsid w:val="3CF20B2D"/>
    <w:rsid w:val="3DB40C3F"/>
    <w:rsid w:val="433B30FF"/>
    <w:rsid w:val="49674A6F"/>
    <w:rsid w:val="4984282A"/>
    <w:rsid w:val="49B405BF"/>
    <w:rsid w:val="49EC341E"/>
    <w:rsid w:val="4C076D76"/>
    <w:rsid w:val="4C765562"/>
    <w:rsid w:val="4C947BAF"/>
    <w:rsid w:val="4C956B91"/>
    <w:rsid w:val="4F97163F"/>
    <w:rsid w:val="525C2789"/>
    <w:rsid w:val="52AC660E"/>
    <w:rsid w:val="52C6720C"/>
    <w:rsid w:val="52EB1402"/>
    <w:rsid w:val="52F451F1"/>
    <w:rsid w:val="530D266B"/>
    <w:rsid w:val="55DF0E27"/>
    <w:rsid w:val="56CB2C54"/>
    <w:rsid w:val="56EB5663"/>
    <w:rsid w:val="5B416276"/>
    <w:rsid w:val="5D4C4020"/>
    <w:rsid w:val="602334F8"/>
    <w:rsid w:val="638A63B8"/>
    <w:rsid w:val="63E1520D"/>
    <w:rsid w:val="675462BB"/>
    <w:rsid w:val="67AC0A68"/>
    <w:rsid w:val="6B096631"/>
    <w:rsid w:val="6C066F44"/>
    <w:rsid w:val="6D1B0B45"/>
    <w:rsid w:val="701953E2"/>
    <w:rsid w:val="71265794"/>
    <w:rsid w:val="72B2766F"/>
    <w:rsid w:val="73B51CF2"/>
    <w:rsid w:val="74A50174"/>
    <w:rsid w:val="75757174"/>
    <w:rsid w:val="76E52D88"/>
    <w:rsid w:val="773E7BB3"/>
    <w:rsid w:val="77B70A45"/>
    <w:rsid w:val="7B5C041E"/>
    <w:rsid w:val="7DFD63C0"/>
    <w:rsid w:val="7F14504D"/>
    <w:rsid w:val="7F72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1"/>
    <w:autoRedefine/>
    <w:qFormat/>
    <w:uiPriority w:val="1"/>
    <w:pPr>
      <w:ind w:left="140"/>
    </w:pPr>
    <w:rPr>
      <w:rFonts w:ascii="宋体" w:hAnsi="宋体" w:eastAsia="宋体" w:cs="宋体"/>
      <w:sz w:val="32"/>
      <w:szCs w:val="32"/>
      <w:lang w:val="zh-CN" w:bidi="zh-CN"/>
    </w:rPr>
  </w:style>
  <w:style w:type="paragraph" w:styleId="4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59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TML Code"/>
    <w:basedOn w:val="9"/>
    <w:semiHidden/>
    <w:unhideWhenUsed/>
    <w:qFormat/>
    <w:uiPriority w:val="99"/>
    <w:rPr>
      <w:rFonts w:ascii="Courier New" w:hAnsi="Courier New"/>
      <w:sz w:val="20"/>
    </w:rPr>
  </w:style>
  <w:style w:type="character" w:customStyle="1" w:styleId="11">
    <w:name w:val="正文文本 字符"/>
    <w:basedOn w:val="9"/>
    <w:link w:val="3"/>
    <w:autoRedefine/>
    <w:qFormat/>
    <w:uiPriority w:val="1"/>
    <w:rPr>
      <w:rFonts w:ascii="宋体" w:hAnsi="宋体" w:eastAsia="宋体" w:cs="宋体"/>
      <w:sz w:val="32"/>
      <w:szCs w:val="32"/>
      <w:lang w:val="zh-CN" w:bidi="zh-CN"/>
    </w:rPr>
  </w:style>
  <w:style w:type="character" w:customStyle="1" w:styleId="12">
    <w:name w:val="页眉 字符"/>
    <w:basedOn w:val="9"/>
    <w:link w:val="5"/>
    <w:autoRedefine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autoRedefine/>
    <w:qFormat/>
    <w:uiPriority w:val="99"/>
    <w:rPr>
      <w:sz w:val="18"/>
      <w:szCs w:val="18"/>
    </w:rPr>
  </w:style>
  <w:style w:type="paragraph" w:styleId="14">
    <w:name w:val="List Paragraph"/>
    <w:basedOn w:val="1"/>
    <w:autoRedefine/>
    <w:qFormat/>
    <w:uiPriority w:val="99"/>
    <w:pPr>
      <w:ind w:firstLine="420" w:firstLineChars="200"/>
    </w:pPr>
  </w:style>
  <w:style w:type="paragraph" w:customStyle="1" w:styleId="15">
    <w:name w:val="标题一"/>
    <w:basedOn w:val="1"/>
    <w:next w:val="2"/>
    <w:autoRedefine/>
    <w:qFormat/>
    <w:uiPriority w:val="0"/>
    <w:pPr>
      <w:spacing w:line="640" w:lineRule="exact"/>
      <w:jc w:val="center"/>
    </w:pPr>
    <w:rPr>
      <w:b/>
      <w:sz w:val="4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A764F-7D57-465A-BE40-ADE9E38106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864</Words>
  <Characters>916</Characters>
  <Lines>7</Lines>
  <Paragraphs>2</Paragraphs>
  <TotalTime>0</TotalTime>
  <ScaleCrop>false</ScaleCrop>
  <LinksUpToDate>false</LinksUpToDate>
  <CharactersWithSpaces>947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2022-12-21T01:33:00Z</dcterms:created>
  <dc:creator>崔伶竹</dc:creator>
  <cp:lastModifiedBy>崔伶竹</cp:lastModifiedBy>
  <cp:lastPrinted>2024-04-29T00:44:00Z</cp:lastPrinted>
  <dcterms:modified xsi:type="dcterms:W3CDTF">2025-05-07T02:18:16Z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2374813E6DF6445C87CC1C23239CA241_13</vt:lpwstr>
  </property>
  <property fmtid="{D5CDD505-2E9C-101B-9397-08002B2CF9AE}" pid="4" name="KSOTemplateDocerSaveRecord">
    <vt:lpwstr>eyJoZGlkIjoiYTBlZDBjYjUxNGYwZWZkZTNlMmI0MGIxY2FiZWM3ZmMiLCJ1c2VySWQiOiIyNzA0OTc4MDgifQ==</vt:lpwstr>
  </property>
</Properties>
</file>